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D89D" w14:textId="77777777" w:rsidR="00D913CE" w:rsidRPr="0033608C" w:rsidRDefault="00D913CE" w:rsidP="00D913CE">
      <w:pPr>
        <w:jc w:val="center"/>
        <w:rPr>
          <w:b/>
          <w:sz w:val="32"/>
          <w:szCs w:val="36"/>
          <w:u w:val="single"/>
        </w:rPr>
      </w:pPr>
      <w:r w:rsidRPr="0033608C">
        <w:rPr>
          <w:b/>
          <w:sz w:val="32"/>
          <w:szCs w:val="36"/>
          <w:u w:val="single"/>
        </w:rPr>
        <w:t>INTENSIVE TEACHING</w:t>
      </w:r>
    </w:p>
    <w:p w14:paraId="1149FD11" w14:textId="77777777" w:rsidR="00D913CE" w:rsidRPr="0033608C" w:rsidRDefault="00D913CE" w:rsidP="00D913CE">
      <w:pPr>
        <w:jc w:val="center"/>
        <w:rPr>
          <w:b/>
          <w:sz w:val="32"/>
          <w:szCs w:val="36"/>
          <w:u w:val="single"/>
        </w:rPr>
      </w:pPr>
      <w:r w:rsidRPr="0033608C">
        <w:rPr>
          <w:b/>
          <w:sz w:val="32"/>
          <w:szCs w:val="36"/>
          <w:u w:val="single"/>
        </w:rPr>
        <w:t>Procedural Fidelity Checklist</w:t>
      </w:r>
    </w:p>
    <w:p w14:paraId="5E7E3C95" w14:textId="77777777" w:rsidR="00D913CE" w:rsidRPr="0033608C" w:rsidRDefault="00D913CE" w:rsidP="00D913CE">
      <w:pPr>
        <w:ind w:right="-1800"/>
        <w:jc w:val="center"/>
        <w:rPr>
          <w:b/>
          <w:sz w:val="36"/>
          <w:szCs w:val="36"/>
          <w:u w:val="single"/>
        </w:rPr>
      </w:pPr>
    </w:p>
    <w:p w14:paraId="2BE6FDF1" w14:textId="77777777" w:rsidR="00D913CE" w:rsidRPr="0033608C" w:rsidRDefault="00D913CE" w:rsidP="00D913CE">
      <w:pPr>
        <w:ind w:left="-630" w:right="-1800" w:firstLine="630"/>
        <w:rPr>
          <w:b/>
          <w:u w:val="single"/>
        </w:rPr>
      </w:pPr>
      <w:r w:rsidRPr="0033608C">
        <w:rPr>
          <w:b/>
        </w:rPr>
        <w:t>Date: _________________   Instructor: _______________________Student: _______________________</w:t>
      </w:r>
    </w:p>
    <w:p w14:paraId="57A8C9E9" w14:textId="77777777" w:rsidR="00D913CE" w:rsidRPr="0033608C" w:rsidRDefault="00D913CE" w:rsidP="00D913CE">
      <w:pPr>
        <w:ind w:left="-630" w:right="-1800"/>
        <w:jc w:val="center"/>
        <w:rPr>
          <w:b/>
        </w:rPr>
      </w:pPr>
    </w:p>
    <w:p w14:paraId="0156D4CD" w14:textId="77777777" w:rsidR="00D913CE" w:rsidRPr="0033608C" w:rsidRDefault="00D913CE" w:rsidP="00D913CE">
      <w:pPr>
        <w:ind w:left="-630" w:right="-1800" w:firstLine="630"/>
        <w:rPr>
          <w:b/>
          <w:u w:val="single"/>
        </w:rPr>
      </w:pPr>
      <w:r w:rsidRPr="0033608C">
        <w:rPr>
          <w:b/>
        </w:rPr>
        <w:t>Observer 1: _________________________Observer 2:_________________________ IOA% __________</w:t>
      </w:r>
    </w:p>
    <w:p w14:paraId="7B2E7830" w14:textId="77777777" w:rsidR="00D913CE" w:rsidRPr="0033608C" w:rsidRDefault="00D913CE" w:rsidP="00D913CE">
      <w:pPr>
        <w:ind w:right="-1800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1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idelity Checklist"/>
        <w:tblDescription w:val="A list of things to check for during intensive teaching"/>
      </w:tblPr>
      <w:tblGrid>
        <w:gridCol w:w="288"/>
        <w:gridCol w:w="8460"/>
        <w:gridCol w:w="720"/>
        <w:gridCol w:w="630"/>
        <w:gridCol w:w="720"/>
      </w:tblGrid>
      <w:tr w:rsidR="00D913CE" w:rsidRPr="0033608C" w14:paraId="63930BE7" w14:textId="77777777" w:rsidTr="00142E85">
        <w:trPr>
          <w:trHeight w:val="440"/>
          <w:tblHeader/>
        </w:trPr>
        <w:tc>
          <w:tcPr>
            <w:tcW w:w="8748" w:type="dxa"/>
            <w:gridSpan w:val="2"/>
            <w:shd w:val="clear" w:color="auto" w:fill="BFBFBF"/>
          </w:tcPr>
          <w:p w14:paraId="40C5C0BA" w14:textId="77777777" w:rsidR="00D913CE" w:rsidRPr="0033608C" w:rsidRDefault="00D913CE" w:rsidP="00FF3B0A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  <w:shd w:val="clear" w:color="auto" w:fill="BFBFBF"/>
          </w:tcPr>
          <w:p w14:paraId="7D7F652D" w14:textId="77777777" w:rsidR="00D913CE" w:rsidRPr="0033608C" w:rsidRDefault="00D913CE" w:rsidP="00FF3B0A">
            <w:pPr>
              <w:tabs>
                <w:tab w:val="left" w:pos="195"/>
              </w:tabs>
              <w:ind w:right="-1800"/>
              <w:rPr>
                <w:b/>
                <w:sz w:val="28"/>
                <w:szCs w:val="28"/>
              </w:rPr>
            </w:pPr>
            <w:r w:rsidRPr="0033608C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  <w:shd w:val="clear" w:color="auto" w:fill="BFBFBF"/>
          </w:tcPr>
          <w:p w14:paraId="1B5965BD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</w:rPr>
            </w:pPr>
            <w:r w:rsidRPr="0033608C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20" w:type="dxa"/>
            <w:shd w:val="clear" w:color="auto" w:fill="BFBFBF"/>
          </w:tcPr>
          <w:p w14:paraId="4FA0B6D6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</w:rPr>
            </w:pPr>
            <w:r w:rsidRPr="0033608C">
              <w:rPr>
                <w:b/>
                <w:sz w:val="28"/>
                <w:szCs w:val="28"/>
              </w:rPr>
              <w:t>N/A</w:t>
            </w:r>
          </w:p>
        </w:tc>
      </w:tr>
      <w:tr w:rsidR="00D913CE" w:rsidRPr="0033608C" w14:paraId="692D9658" w14:textId="77777777" w:rsidTr="00142E85">
        <w:trPr>
          <w:tblHeader/>
        </w:trPr>
        <w:tc>
          <w:tcPr>
            <w:tcW w:w="288" w:type="dxa"/>
            <w:vMerge w:val="restart"/>
            <w:shd w:val="clear" w:color="auto" w:fill="BFBFBF"/>
            <w:textDirection w:val="btLr"/>
          </w:tcPr>
          <w:p w14:paraId="1B3C86CB" w14:textId="77777777" w:rsidR="00D913CE" w:rsidRPr="0033608C" w:rsidRDefault="00D913CE" w:rsidP="00FF3B0A">
            <w:pPr>
              <w:ind w:left="113" w:right="-54"/>
              <w:jc w:val="center"/>
              <w:rPr>
                <w:sz w:val="10"/>
                <w:szCs w:val="10"/>
              </w:rPr>
            </w:pPr>
            <w:r w:rsidRPr="0033608C">
              <w:rPr>
                <w:sz w:val="10"/>
                <w:szCs w:val="10"/>
              </w:rPr>
              <w:t>Organization</w:t>
            </w:r>
          </w:p>
        </w:tc>
        <w:tc>
          <w:tcPr>
            <w:tcW w:w="8460" w:type="dxa"/>
          </w:tcPr>
          <w:p w14:paraId="7C0BE678" w14:textId="77777777" w:rsidR="00D913CE" w:rsidRPr="000D07B5" w:rsidRDefault="00824CCC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Is</w:t>
            </w:r>
            <w:r w:rsidR="00D913CE" w:rsidRPr="000D07B5">
              <w:rPr>
                <w:szCs w:val="22"/>
              </w:rPr>
              <w:t xml:space="preserve"> instructional area neat and sanitized?</w:t>
            </w:r>
          </w:p>
        </w:tc>
        <w:tc>
          <w:tcPr>
            <w:tcW w:w="720" w:type="dxa"/>
          </w:tcPr>
          <w:p w14:paraId="6F9589CB" w14:textId="77777777" w:rsidR="00D913CE" w:rsidRPr="0033608C" w:rsidRDefault="00D913CE" w:rsidP="00FF3B0A">
            <w:pPr>
              <w:tabs>
                <w:tab w:val="left" w:pos="195"/>
              </w:tabs>
              <w:ind w:right="-1800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6D428DB" w14:textId="77777777" w:rsidR="00D913CE" w:rsidRPr="0033608C" w:rsidRDefault="00D913CE" w:rsidP="00FF3B0A">
            <w:pPr>
              <w:ind w:right="-180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3039FE" w14:textId="77777777" w:rsidR="00D913CE" w:rsidRPr="0033608C" w:rsidRDefault="00D913CE" w:rsidP="00FF3B0A">
            <w:pPr>
              <w:ind w:right="-1800"/>
              <w:rPr>
                <w:sz w:val="28"/>
                <w:szCs w:val="28"/>
              </w:rPr>
            </w:pPr>
          </w:p>
        </w:tc>
      </w:tr>
      <w:tr w:rsidR="00D913CE" w:rsidRPr="0033608C" w14:paraId="766ABA0B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14ED9C57" w14:textId="77777777" w:rsidR="00D913CE" w:rsidRPr="0033608C" w:rsidRDefault="00D913CE" w:rsidP="00FF3B0A">
            <w:pPr>
              <w:ind w:left="720" w:right="-54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7A937E6F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have all materials needed for instruction organized and ready?</w:t>
            </w:r>
          </w:p>
        </w:tc>
        <w:tc>
          <w:tcPr>
            <w:tcW w:w="720" w:type="dxa"/>
          </w:tcPr>
          <w:p w14:paraId="07665772" w14:textId="77777777" w:rsidR="00D913CE" w:rsidRPr="0033608C" w:rsidRDefault="00D913CE" w:rsidP="00FF3B0A">
            <w:pPr>
              <w:tabs>
                <w:tab w:val="left" w:pos="195"/>
              </w:tabs>
              <w:ind w:right="-1800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C357246" w14:textId="77777777" w:rsidR="00D913CE" w:rsidRPr="0033608C" w:rsidRDefault="00D913CE" w:rsidP="00FF3B0A">
            <w:pPr>
              <w:ind w:right="-180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96DDAAC" w14:textId="77777777" w:rsidR="00D913CE" w:rsidRPr="0033608C" w:rsidRDefault="00D913CE" w:rsidP="00FF3B0A">
            <w:pPr>
              <w:ind w:right="-1800"/>
              <w:rPr>
                <w:sz w:val="28"/>
                <w:szCs w:val="28"/>
              </w:rPr>
            </w:pPr>
          </w:p>
        </w:tc>
      </w:tr>
      <w:tr w:rsidR="00D913CE" w:rsidRPr="0033608C" w14:paraId="3A8ECF53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777035B9" w14:textId="77777777" w:rsidR="00D913CE" w:rsidRPr="0033608C" w:rsidRDefault="00D913CE" w:rsidP="00FF3B0A">
            <w:pPr>
              <w:ind w:left="720" w:right="-54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26C9F29E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b/>
                <w:szCs w:val="22"/>
                <w:u w:val="single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have a variety of valuable reinforcers available?</w:t>
            </w:r>
          </w:p>
        </w:tc>
        <w:tc>
          <w:tcPr>
            <w:tcW w:w="720" w:type="dxa"/>
          </w:tcPr>
          <w:p w14:paraId="2C6D6D58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7D08898E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4B91FC74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6D990EE4" w14:textId="77777777" w:rsidTr="00142E85">
        <w:trPr>
          <w:trHeight w:val="170"/>
          <w:tblHeader/>
        </w:trPr>
        <w:tc>
          <w:tcPr>
            <w:tcW w:w="288" w:type="dxa"/>
            <w:vMerge w:val="restart"/>
            <w:shd w:val="clear" w:color="auto" w:fill="BFBFBF"/>
            <w:textDirection w:val="btLr"/>
          </w:tcPr>
          <w:p w14:paraId="13B46D2F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  <w:r w:rsidRPr="0033608C">
              <w:rPr>
                <w:sz w:val="10"/>
                <w:szCs w:val="10"/>
              </w:rPr>
              <w:t>Teaching Procedures</w:t>
            </w:r>
          </w:p>
        </w:tc>
        <w:tc>
          <w:tcPr>
            <w:tcW w:w="8460" w:type="dxa"/>
          </w:tcPr>
          <w:p w14:paraId="0BCD693D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session begin with delivery of reinforcement or an opportunity to mand?</w:t>
            </w:r>
          </w:p>
        </w:tc>
        <w:tc>
          <w:tcPr>
            <w:tcW w:w="720" w:type="dxa"/>
          </w:tcPr>
          <w:p w14:paraId="624AEF5F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6FCE01C6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4D270935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71D39AC9" w14:textId="77777777" w:rsidTr="00142E85">
        <w:trPr>
          <w:trHeight w:val="170"/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23DD3C76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7965499D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gradually fade in the demands/tasks presented? </w:t>
            </w:r>
          </w:p>
        </w:tc>
        <w:tc>
          <w:tcPr>
            <w:tcW w:w="720" w:type="dxa"/>
          </w:tcPr>
          <w:p w14:paraId="3DC60891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71437851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446BACDE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0F885DD0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5DE5FE90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5B63C9BB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use fast-paced instruction (no more than 2 seconds between student’s response and your next instruction)?</w:t>
            </w:r>
          </w:p>
        </w:tc>
        <w:tc>
          <w:tcPr>
            <w:tcW w:w="720" w:type="dxa"/>
          </w:tcPr>
          <w:p w14:paraId="1E3EE899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6E6DEB01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09DD72C3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71C1A5CD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7D83A629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3E8A7C8A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mix and vary instructional demands (no more than 3 of the same operant/task in a row)?</w:t>
            </w:r>
          </w:p>
        </w:tc>
        <w:tc>
          <w:tcPr>
            <w:tcW w:w="720" w:type="dxa"/>
          </w:tcPr>
          <w:p w14:paraId="61D88788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4AD45E99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503DE687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4ADFE2DA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2D02A4BB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59766C21" w14:textId="77777777" w:rsidR="00D913CE" w:rsidRPr="000D07B5" w:rsidRDefault="00877DD5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Are</w:t>
            </w:r>
            <w:r w:rsidR="00D913CE" w:rsidRPr="000D07B5">
              <w:rPr>
                <w:szCs w:val="22"/>
              </w:rPr>
              <w:t xml:space="preserve"> easy and difficult tasks interspersed at the appropriate ratio?</w:t>
            </w:r>
          </w:p>
          <w:p w14:paraId="2F1F11CB" w14:textId="77777777" w:rsidR="00D913CE" w:rsidRPr="000D07B5" w:rsidRDefault="00D913CE" w:rsidP="00FF3B0A">
            <w:pPr>
              <w:ind w:left="540" w:right="-54"/>
              <w:rPr>
                <w:szCs w:val="22"/>
              </w:rPr>
            </w:pPr>
            <w:r w:rsidRPr="000D07B5">
              <w:rPr>
                <w:szCs w:val="22"/>
              </w:rPr>
              <w:t>Easy/hard ratio: ________</w:t>
            </w:r>
          </w:p>
        </w:tc>
        <w:tc>
          <w:tcPr>
            <w:tcW w:w="720" w:type="dxa"/>
          </w:tcPr>
          <w:p w14:paraId="55FA707C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03BA39CA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1A47ADB6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229F6480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0A0EA6D5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6F22E07D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use a natural tone of voice?</w:t>
            </w:r>
          </w:p>
        </w:tc>
        <w:tc>
          <w:tcPr>
            <w:tcW w:w="720" w:type="dxa"/>
          </w:tcPr>
          <w:p w14:paraId="280B1492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4C20F3F0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273B224B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33A682F2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57DF4064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2AB61784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reinforce at set VR schedule?</w:t>
            </w:r>
          </w:p>
          <w:p w14:paraId="26B0FEF8" w14:textId="77777777" w:rsidR="00D913CE" w:rsidRPr="000D07B5" w:rsidRDefault="00D913CE" w:rsidP="00FF3B0A">
            <w:pPr>
              <w:ind w:left="540" w:right="-54"/>
              <w:rPr>
                <w:szCs w:val="22"/>
              </w:rPr>
            </w:pPr>
            <w:r w:rsidRPr="000D07B5">
              <w:rPr>
                <w:szCs w:val="22"/>
              </w:rPr>
              <w:t>VR:______</w:t>
            </w:r>
          </w:p>
        </w:tc>
        <w:tc>
          <w:tcPr>
            <w:tcW w:w="720" w:type="dxa"/>
          </w:tcPr>
          <w:p w14:paraId="6F3225AA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71DBE616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1C16D999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72BCDA46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15FA58E1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403076D8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use 0 second delay prompts for teaching targets?</w:t>
            </w:r>
          </w:p>
        </w:tc>
        <w:tc>
          <w:tcPr>
            <w:tcW w:w="720" w:type="dxa"/>
          </w:tcPr>
          <w:p w14:paraId="1E4C24C5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6A2B6D69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1F1138CD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76DE4900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520EAC69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17F91116" w14:textId="77777777" w:rsidR="00D913CE" w:rsidRPr="000D07B5" w:rsidRDefault="00877DD5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Are</w:t>
            </w:r>
            <w:r w:rsidR="00D913CE" w:rsidRPr="000D07B5">
              <w:rPr>
                <w:szCs w:val="22"/>
              </w:rPr>
              <w:t xml:space="preserve"> prompted trials followed by a transfer trial, distractor(s), and a check trial?</w:t>
            </w:r>
          </w:p>
        </w:tc>
        <w:tc>
          <w:tcPr>
            <w:tcW w:w="720" w:type="dxa"/>
          </w:tcPr>
          <w:p w14:paraId="491143C5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3661C10C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5F37B316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265778DD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48A3886D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44B58827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differentially reinforce (better reinforcement) target responses?</w:t>
            </w:r>
          </w:p>
        </w:tc>
        <w:tc>
          <w:tcPr>
            <w:tcW w:w="720" w:type="dxa"/>
          </w:tcPr>
          <w:p w14:paraId="03350FBF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25A9C21E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7C88C76C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5221BFC0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04C48F3B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03B76EDA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differentially reinforce (better reinforcement) quicker and more independent responding?</w:t>
            </w:r>
          </w:p>
        </w:tc>
        <w:tc>
          <w:tcPr>
            <w:tcW w:w="720" w:type="dxa"/>
          </w:tcPr>
          <w:p w14:paraId="2F245F50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216949CB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5F40C065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1971383F" w14:textId="77777777" w:rsidTr="00142E85">
        <w:trPr>
          <w:tblHeader/>
        </w:trPr>
        <w:tc>
          <w:tcPr>
            <w:tcW w:w="288" w:type="dxa"/>
            <w:vMerge w:val="restart"/>
            <w:shd w:val="clear" w:color="auto" w:fill="BFBFBF"/>
            <w:textDirection w:val="btLr"/>
          </w:tcPr>
          <w:p w14:paraId="73C61984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  <w:r w:rsidRPr="0033608C">
              <w:rPr>
                <w:sz w:val="10"/>
                <w:szCs w:val="10"/>
              </w:rPr>
              <w:t>Error Correction</w:t>
            </w:r>
          </w:p>
        </w:tc>
        <w:tc>
          <w:tcPr>
            <w:tcW w:w="8460" w:type="dxa"/>
          </w:tcPr>
          <w:p w14:paraId="11CDC4F5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re-present the instruction followed by a 0 second delay prompt when errors occurred?</w:t>
            </w:r>
          </w:p>
        </w:tc>
        <w:tc>
          <w:tcPr>
            <w:tcW w:w="720" w:type="dxa"/>
          </w:tcPr>
          <w:p w14:paraId="1E09A2FA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72BE1E98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02A89BE4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72EDB1B1" w14:textId="77777777" w:rsidTr="00142E85">
        <w:trPr>
          <w:tblHeader/>
        </w:trPr>
        <w:tc>
          <w:tcPr>
            <w:tcW w:w="288" w:type="dxa"/>
            <w:vMerge/>
            <w:shd w:val="clear" w:color="auto" w:fill="BFBFBF"/>
            <w:textDirection w:val="btLr"/>
          </w:tcPr>
          <w:p w14:paraId="27878821" w14:textId="77777777" w:rsidR="00D913CE" w:rsidRPr="0033608C" w:rsidRDefault="00D913CE" w:rsidP="00FF3B0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8460" w:type="dxa"/>
          </w:tcPr>
          <w:p w14:paraId="157E3029" w14:textId="77777777" w:rsidR="00D913CE" w:rsidRPr="000D07B5" w:rsidRDefault="009900AA" w:rsidP="00D913CE">
            <w:pPr>
              <w:numPr>
                <w:ilvl w:val="0"/>
                <w:numId w:val="1"/>
              </w:numPr>
              <w:ind w:left="540" w:right="-54" w:hanging="450"/>
              <w:rPr>
                <w:szCs w:val="22"/>
              </w:rPr>
            </w:pPr>
            <w:r w:rsidRPr="000D07B5">
              <w:rPr>
                <w:szCs w:val="22"/>
              </w:rPr>
              <w:t>Does</w:t>
            </w:r>
            <w:r w:rsidR="00D913CE" w:rsidRPr="000D07B5">
              <w:rPr>
                <w:szCs w:val="22"/>
              </w:rPr>
              <w:t xml:space="preserve"> instructor prompt student if no response occurred within 2 seconds for a previously mastered item?</w:t>
            </w:r>
          </w:p>
        </w:tc>
        <w:tc>
          <w:tcPr>
            <w:tcW w:w="720" w:type="dxa"/>
          </w:tcPr>
          <w:p w14:paraId="250A4407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14:paraId="15E07DB0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604284CE" w14:textId="77777777" w:rsidR="00D913CE" w:rsidRPr="0033608C" w:rsidRDefault="00D913CE" w:rsidP="00FF3B0A">
            <w:pPr>
              <w:ind w:right="-1800"/>
              <w:rPr>
                <w:b/>
                <w:sz w:val="28"/>
                <w:szCs w:val="28"/>
                <w:u w:val="single"/>
              </w:rPr>
            </w:pPr>
          </w:p>
        </w:tc>
      </w:tr>
      <w:tr w:rsidR="00D913CE" w:rsidRPr="0033608C" w14:paraId="54FDA416" w14:textId="77777777" w:rsidTr="00142E85">
        <w:trPr>
          <w:trHeight w:val="827"/>
          <w:tblHeader/>
        </w:trPr>
        <w:tc>
          <w:tcPr>
            <w:tcW w:w="8748" w:type="dxa"/>
            <w:gridSpan w:val="2"/>
          </w:tcPr>
          <w:p w14:paraId="23C6D1DB" w14:textId="77777777" w:rsidR="00D913CE" w:rsidRDefault="00D913CE" w:rsidP="00FF3B0A">
            <w:pPr>
              <w:ind w:right="-54"/>
              <w:rPr>
                <w:sz w:val="28"/>
                <w:szCs w:val="28"/>
              </w:rPr>
            </w:pPr>
            <w:r w:rsidRPr="0033608C">
              <w:rPr>
                <w:sz w:val="28"/>
                <w:szCs w:val="28"/>
              </w:rPr>
              <w:t>Notes:</w:t>
            </w:r>
          </w:p>
          <w:p w14:paraId="1D6D9075" w14:textId="77777777" w:rsidR="0033608C" w:rsidRDefault="0033608C" w:rsidP="00FF3B0A">
            <w:pPr>
              <w:ind w:right="-54"/>
              <w:rPr>
                <w:sz w:val="28"/>
                <w:szCs w:val="28"/>
              </w:rPr>
            </w:pPr>
          </w:p>
          <w:p w14:paraId="0F4BA070" w14:textId="77777777" w:rsidR="0033608C" w:rsidRDefault="0033608C" w:rsidP="00FF3B0A">
            <w:pPr>
              <w:ind w:right="-54"/>
              <w:rPr>
                <w:sz w:val="28"/>
                <w:szCs w:val="28"/>
              </w:rPr>
            </w:pPr>
          </w:p>
          <w:p w14:paraId="6356AA8C" w14:textId="77777777" w:rsidR="0033608C" w:rsidRDefault="0033608C" w:rsidP="00FF3B0A">
            <w:pPr>
              <w:ind w:right="-54"/>
              <w:rPr>
                <w:sz w:val="28"/>
                <w:szCs w:val="28"/>
              </w:rPr>
            </w:pPr>
          </w:p>
          <w:p w14:paraId="0ED9B01A" w14:textId="77777777" w:rsidR="0033608C" w:rsidRDefault="0033608C" w:rsidP="00FF3B0A">
            <w:pPr>
              <w:ind w:right="-54"/>
              <w:rPr>
                <w:sz w:val="28"/>
                <w:szCs w:val="28"/>
              </w:rPr>
            </w:pPr>
          </w:p>
          <w:p w14:paraId="504596DB" w14:textId="77777777" w:rsidR="0033608C" w:rsidRDefault="0033608C" w:rsidP="00FF3B0A">
            <w:pPr>
              <w:ind w:right="-54"/>
              <w:rPr>
                <w:sz w:val="28"/>
                <w:szCs w:val="28"/>
              </w:rPr>
            </w:pPr>
          </w:p>
          <w:p w14:paraId="18B93F5B" w14:textId="77777777" w:rsidR="0033608C" w:rsidRPr="0033608C" w:rsidRDefault="0033608C" w:rsidP="00FF3B0A">
            <w:pPr>
              <w:ind w:right="-54"/>
              <w:rPr>
                <w:sz w:val="28"/>
                <w:szCs w:val="28"/>
              </w:rPr>
            </w:pPr>
          </w:p>
          <w:p w14:paraId="15C039D6" w14:textId="77777777" w:rsidR="00D913CE" w:rsidRPr="0033608C" w:rsidRDefault="00D913CE" w:rsidP="00FF3B0A"/>
        </w:tc>
        <w:tc>
          <w:tcPr>
            <w:tcW w:w="2070" w:type="dxa"/>
            <w:gridSpan w:val="3"/>
          </w:tcPr>
          <w:p w14:paraId="0A778DED" w14:textId="77777777" w:rsidR="00D913CE" w:rsidRPr="0033608C" w:rsidRDefault="00D913CE" w:rsidP="00FF3B0A">
            <w:pPr>
              <w:spacing w:line="360" w:lineRule="auto"/>
              <w:rPr>
                <w:b/>
                <w:sz w:val="48"/>
              </w:rPr>
            </w:pPr>
            <w:r w:rsidRPr="0033608C">
              <w:rPr>
                <w:sz w:val="36"/>
              </w:rPr>
              <w:t xml:space="preserve">____ </w:t>
            </w:r>
            <w:r w:rsidR="000D07B5">
              <w:rPr>
                <w:b/>
                <w:sz w:val="48"/>
              </w:rPr>
              <w:t>/16</w:t>
            </w:r>
          </w:p>
          <w:p w14:paraId="278C8601" w14:textId="77777777" w:rsidR="00D913CE" w:rsidRPr="0033608C" w:rsidRDefault="00D913CE" w:rsidP="00FF3B0A">
            <w:pPr>
              <w:spacing w:line="360" w:lineRule="auto"/>
              <w:rPr>
                <w:b/>
                <w:sz w:val="20"/>
                <w:szCs w:val="20"/>
              </w:rPr>
            </w:pPr>
            <w:r w:rsidRPr="0033608C">
              <w:rPr>
                <w:sz w:val="20"/>
                <w:szCs w:val="20"/>
              </w:rPr>
              <w:t>Percentage of Y’s:</w:t>
            </w:r>
          </w:p>
        </w:tc>
      </w:tr>
    </w:tbl>
    <w:p w14:paraId="218CC406" w14:textId="77777777" w:rsidR="00DA0573" w:rsidRPr="0033608C" w:rsidRDefault="006844A3"/>
    <w:sectPr w:rsidR="00DA0573" w:rsidRPr="0033608C" w:rsidSect="00D913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E7BB" w14:textId="77777777" w:rsidR="006844A3" w:rsidRDefault="006844A3" w:rsidP="00142E85">
      <w:r>
        <w:separator/>
      </w:r>
    </w:p>
  </w:endnote>
  <w:endnote w:type="continuationSeparator" w:id="0">
    <w:p w14:paraId="1950CCED" w14:textId="77777777" w:rsidR="006844A3" w:rsidRDefault="006844A3" w:rsidP="0014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5483" w14:textId="2CB561D4" w:rsidR="00142E85" w:rsidRDefault="00142E85">
    <w:pPr>
      <w:pStyle w:val="Footer"/>
    </w:pPr>
    <w:r>
      <w:t>VB IT Fidelity Checklist JV Acc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78AA" w14:textId="77777777" w:rsidR="006844A3" w:rsidRDefault="006844A3" w:rsidP="00142E85">
      <w:r>
        <w:separator/>
      </w:r>
    </w:p>
  </w:footnote>
  <w:footnote w:type="continuationSeparator" w:id="0">
    <w:p w14:paraId="1A5A9188" w14:textId="77777777" w:rsidR="006844A3" w:rsidRDefault="006844A3" w:rsidP="0014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35CD3"/>
    <w:multiLevelType w:val="hybridMultilevel"/>
    <w:tmpl w:val="8B62BFE0"/>
    <w:lvl w:ilvl="0" w:tplc="7C8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CE"/>
    <w:rsid w:val="000D07B5"/>
    <w:rsid w:val="00142E85"/>
    <w:rsid w:val="002B7482"/>
    <w:rsid w:val="0033608C"/>
    <w:rsid w:val="00650A7D"/>
    <w:rsid w:val="006844A3"/>
    <w:rsid w:val="00727CB2"/>
    <w:rsid w:val="00824CCC"/>
    <w:rsid w:val="00877DD5"/>
    <w:rsid w:val="009900AA"/>
    <w:rsid w:val="00BC10BB"/>
    <w:rsid w:val="00D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F73D"/>
  <w15:docId w15:val="{BC98F8F8-895B-4CB9-AD23-A6106EE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Jennifer  Vest</cp:lastModifiedBy>
  <cp:revision>2</cp:revision>
  <dcterms:created xsi:type="dcterms:W3CDTF">2020-04-09T13:05:00Z</dcterms:created>
  <dcterms:modified xsi:type="dcterms:W3CDTF">2020-04-09T13:05:00Z</dcterms:modified>
</cp:coreProperties>
</file>